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A5" w:rsidRPr="00F63FA5" w:rsidRDefault="00F63FA5" w:rsidP="00F63F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3F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Материально-техническое обеспечение и оснащенность образовательного процесса. </w:t>
      </w:r>
    </w:p>
    <w:p w:rsidR="00F63FA5" w:rsidRPr="00450566" w:rsidRDefault="00450566" w:rsidP="00F6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50566" w:rsidRPr="008C4B15" w:rsidRDefault="00450566" w:rsidP="00450566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</w:rPr>
      </w:pPr>
      <w:r w:rsidRPr="008C4B15">
        <w:rPr>
          <w:rFonts w:ascii="Times New Roman" w:hAnsi="Times New Roman" w:cs="Times New Roman"/>
          <w:b/>
        </w:rPr>
        <w:t>НАЛИЧИЕ</w:t>
      </w:r>
      <w:r w:rsidR="003E7E44" w:rsidRPr="008C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B15">
        <w:rPr>
          <w:rStyle w:val="a3"/>
          <w:rFonts w:ascii="Times New Roman" w:hAnsi="Times New Roman" w:cs="Times New Roman"/>
        </w:rPr>
        <w:t>ОБОРУДОВАННЫХ УЧЕБНЫХ КАБИНЕТОВ, В ТОМ ЧИСЛЕ ПРИСПОСОБЛЕННЫХ</w:t>
      </w:r>
      <w:r w:rsidRPr="008C4B15">
        <w:rPr>
          <w:rStyle w:val="a3"/>
          <w:rFonts w:ascii="Times New Roman" w:hAnsi="Times New Roman" w:cs="Times New Roman"/>
        </w:rPr>
        <w:t xml:space="preserve"> ДЛЯ ИСПОЛЬЗОВАНИЯ ИНВАЛИДАМИ И ЛИЦАМИ С ОГРАНИЧЕННЫМИ ВОЗМОЖНОСТЯМИ ЗДОРОВЬЯ</w:t>
      </w:r>
    </w:p>
    <w:p w:rsidR="003E7E44" w:rsidRPr="003E7E44" w:rsidRDefault="003E7E44" w:rsidP="00F63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детский сад «Солнышко» </w:t>
      </w:r>
      <w:r w:rsidRPr="003E7E44">
        <w:rPr>
          <w:rFonts w:ascii="Times New Roman" w:hAnsi="Times New Roman" w:cs="Times New Roman"/>
          <w:sz w:val="24"/>
          <w:szCs w:val="24"/>
        </w:rPr>
        <w:t>располагает</w:t>
      </w:r>
      <w:r w:rsidRPr="003E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44">
        <w:rPr>
          <w:rStyle w:val="a3"/>
          <w:rFonts w:ascii="Times New Roman" w:hAnsi="Times New Roman" w:cs="Times New Roman"/>
          <w:b w:val="0"/>
          <w:sz w:val="24"/>
          <w:szCs w:val="24"/>
        </w:rPr>
        <w:t>набором помещений, необходимых для организации воспитания, обучения и  оздоровления детей, в том числе приспособленных для использования инвалидами и лицами с ограниченными возможностями здоровья.</w:t>
      </w:r>
    </w:p>
    <w:p w:rsidR="003E7E44" w:rsidRDefault="00F63FA5" w:rsidP="003E7E44">
      <w:pPr>
        <w:pStyle w:val="a4"/>
        <w:jc w:val="both"/>
      </w:pPr>
      <w:r w:rsidRPr="00F63FA5">
        <w:rPr>
          <w:b/>
          <w:bCs/>
          <w:sz w:val="20"/>
          <w:szCs w:val="20"/>
        </w:rPr>
        <w:t> </w:t>
      </w:r>
      <w:r w:rsidR="003E7E44">
        <w:t xml:space="preserve">В </w:t>
      </w:r>
      <w:r w:rsidR="003E7E44" w:rsidRPr="003E7E44">
        <w:t>МАДОУ детский сад «Солнышко»</w:t>
      </w:r>
      <w:r w:rsidR="003E7E44">
        <w:rPr>
          <w:rStyle w:val="a3"/>
        </w:rPr>
        <w:t>: </w:t>
      </w:r>
      <w:r w:rsidR="003E7E44">
        <w:t xml:space="preserve"> 4 групповых</w:t>
      </w:r>
      <w:r w:rsidR="003E7E44">
        <w:t xml:space="preserve"> помещения для</w:t>
      </w:r>
      <w:r w:rsidR="003E7E44">
        <w:t xml:space="preserve"> детей со спальнями, раздевалки, имеется отдельное помещение для дополнительных и практических </w:t>
      </w:r>
      <w:r w:rsidR="00450566">
        <w:t xml:space="preserve">исследовательских </w:t>
      </w:r>
      <w:r w:rsidR="003E7E44">
        <w:t>занятий</w:t>
      </w:r>
      <w:r w:rsidR="00450566">
        <w:t>.</w:t>
      </w:r>
      <w:r w:rsidR="003E7E44">
        <w:t xml:space="preserve"> </w:t>
      </w:r>
      <w:proofErr w:type="gramStart"/>
      <w:r w:rsidR="003E7E44">
        <w:t>В</w:t>
      </w:r>
      <w:proofErr w:type="gramEnd"/>
      <w:r w:rsidR="003E7E44">
        <w:t>се эти помещения </w:t>
      </w:r>
      <w:r w:rsidR="003E7E44">
        <w:rPr>
          <w:rStyle w:val="a3"/>
        </w:rPr>
        <w:t>приспособлены для использования инвалидами и лицами с ограниченными возможностями здоровья.</w:t>
      </w:r>
      <w:r w:rsidR="003E7E44">
        <w:rPr>
          <w:rStyle w:val="a3"/>
        </w:rPr>
        <w:t xml:space="preserve"> </w:t>
      </w:r>
    </w:p>
    <w:p w:rsidR="00F63FA5" w:rsidRPr="00450566" w:rsidRDefault="003E7E44" w:rsidP="00450566">
      <w:pPr>
        <w:pStyle w:val="a4"/>
        <w:jc w:val="both"/>
      </w:pPr>
      <w:r>
        <w:t xml:space="preserve">Также имеются </w:t>
      </w:r>
      <w:r>
        <w:t xml:space="preserve"> методический кабинет,</w:t>
      </w:r>
      <w:r>
        <w:t xml:space="preserve"> пищеблок, прачечная.</w:t>
      </w:r>
    </w:p>
    <w:p w:rsidR="00450566" w:rsidRPr="008C4B15" w:rsidRDefault="00450566" w:rsidP="00450566">
      <w:pPr>
        <w:pStyle w:val="a4"/>
        <w:jc w:val="both"/>
        <w:rPr>
          <w:rStyle w:val="a3"/>
        </w:rPr>
      </w:pPr>
      <w:r w:rsidRPr="008C4B15">
        <w:rPr>
          <w:rStyle w:val="a3"/>
        </w:rPr>
        <w:t>ОБЪЕКТЫ ДЛЯ ПРОВЕДЕНИЯ ПРАКТИЧЕСКИХ ЗАНЯТИЙ, В ТОМ ЧИСЛЕ ПРИСПОСОБЛЕННЫЕ ДЛЯ ИСПОЛЬЗОВАНИЯ ИНВАЛИДАМИ И ЛИЦАМИ С ОГРАН</w:t>
      </w:r>
      <w:r w:rsidRPr="008C4B15">
        <w:rPr>
          <w:rStyle w:val="a3"/>
        </w:rPr>
        <w:t>ИЧЕННЫМИ ВОЗМОЖНОСТЯМИ ЗДОРОВЬЯ</w:t>
      </w:r>
    </w:p>
    <w:p w:rsidR="00450566" w:rsidRDefault="00450566" w:rsidP="00450566">
      <w:pPr>
        <w:pStyle w:val="a4"/>
        <w:jc w:val="both"/>
      </w:pPr>
      <w:r>
        <w:t>Предметно-развивающая среда данных объектов обеспечивает физическое, познавательно-речевое, социально-личностное и художественно-эстетическое развитие детей раннего и дошкольного возраста.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6309"/>
      </w:tblGrid>
      <w:tr w:rsidR="00450566" w:rsidRPr="00450566" w:rsidTr="009F5EE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566" w:rsidRPr="00450566" w:rsidRDefault="009F5EEB" w:rsidP="0045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  <w:r w:rsidR="0045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познавательно-исследовательского центра «Зеленая планета» 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566" w:rsidRPr="00450566" w:rsidRDefault="00450566" w:rsidP="004505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помещении имеется возможность проводить практические</w:t>
            </w:r>
            <w:r w:rsidR="009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исследовательские </w:t>
            </w:r>
            <w:r w:rsidR="009F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опыты по выращиванию растений с помощью современных методов. Эти помещения доступны для инвалидов и лиц с ограниченными возможностями здоровья.</w:t>
            </w:r>
          </w:p>
        </w:tc>
      </w:tr>
      <w:tr w:rsidR="00450566" w:rsidRPr="00450566" w:rsidTr="009F5EEB">
        <w:trPr>
          <w:tblCellSpacing w:w="0" w:type="dxa"/>
        </w:trPr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66" w:rsidRPr="00450566" w:rsidRDefault="00450566" w:rsidP="0045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0566" w:rsidRPr="00450566" w:rsidRDefault="009F5EEB" w:rsidP="009F5E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566" w:rsidRPr="00450566" w:rsidRDefault="00450566" w:rsidP="004505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4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пополняются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еменным игровым оборудованием, </w:t>
            </w:r>
            <w:r w:rsidRPr="004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      </w:r>
            <w:r w:rsidRPr="00450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групповых комнатах оформлены различные зоны и уголки: игровые, двигательной активности, познавательные, уголки природы </w:t>
            </w:r>
            <w:r w:rsidRPr="00450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другие, оснащённые разнообразными материалами в соответствии с возрастом детей.</w:t>
            </w:r>
            <w:r w:rsidRPr="004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</w:t>
            </w:r>
            <w:r w:rsidRPr="004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  <w:p w:rsidR="00450566" w:rsidRPr="00450566" w:rsidRDefault="00450566" w:rsidP="00450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EB" w:rsidRPr="008C4B15" w:rsidRDefault="009F5EEB" w:rsidP="00450566">
      <w:pPr>
        <w:pStyle w:val="a4"/>
        <w:jc w:val="both"/>
      </w:pPr>
      <w:r w:rsidRPr="008C4B15">
        <w:rPr>
          <w:rStyle w:val="a3"/>
        </w:rPr>
        <w:lastRenderedPageBreak/>
        <w:t>БИБЛИОТЕКА, В ТОМ ЧИСЛЕ ПРИСПОСОБЛЕННАЯ ДЛЯ ИСПОЛЬЗОВАНИЯ ИНВАЛИДАМИ И ЛИЦАМИ С ОГРАНИЧЕННЫМИ ВОЗМОЖНОСТЯМИ ЗДОРОВЬЯ.</w:t>
      </w:r>
      <w:r w:rsidRPr="008C4B15">
        <w:t>     </w:t>
      </w:r>
    </w:p>
    <w:p w:rsidR="00450566" w:rsidRPr="009F5EEB" w:rsidRDefault="009F5EEB" w:rsidP="00450566">
      <w:pPr>
        <w:pStyle w:val="a4"/>
        <w:jc w:val="both"/>
      </w:pPr>
      <w:r w:rsidRPr="009F5EEB">
        <w:t xml:space="preserve">Отдельного помещения </w:t>
      </w:r>
      <w:r w:rsidRPr="009F5EEB">
        <w:t> </w:t>
      </w:r>
      <w:r>
        <w:t>библиотеки в детско</w:t>
      </w:r>
      <w:r w:rsidR="00446DEE">
        <w:t>м саду нет. В каждой группе имее</w:t>
      </w:r>
      <w:r>
        <w:t xml:space="preserve">тся </w:t>
      </w:r>
      <w:r w:rsidR="00446DEE">
        <w:t xml:space="preserve">  книжный уголок.  </w:t>
      </w:r>
      <w:proofErr w:type="spellStart"/>
      <w:r w:rsidR="00446DEE" w:rsidRPr="00446DEE">
        <w:t>Книжный</w:t>
      </w:r>
      <w:proofErr w:type="spellEnd"/>
      <w:r w:rsidR="00446DEE" w:rsidRPr="00446DEE">
        <w:t xml:space="preserve"> уголок </w:t>
      </w:r>
      <w:r w:rsidR="00446DEE">
        <w:t xml:space="preserve"> </w:t>
      </w:r>
      <w:r w:rsidR="00446DEE" w:rsidRPr="00446DEE">
        <w:t xml:space="preserve"> представляет собой тихую зону с полками/стеллажом для книг и стола со стульчиками для детей. Для младших групп создаётся подборка русских народных сказок, сборников малых жанров УНТ (загадок, </w:t>
      </w:r>
      <w:proofErr w:type="spellStart"/>
      <w:r w:rsidR="00446DEE" w:rsidRPr="00446DEE">
        <w:t>потешек</w:t>
      </w:r>
      <w:proofErr w:type="spellEnd"/>
      <w:r w:rsidR="00446DEE" w:rsidRPr="00446DEE">
        <w:t xml:space="preserve">, </w:t>
      </w:r>
      <w:proofErr w:type="spellStart"/>
      <w:r w:rsidR="00446DEE" w:rsidRPr="00446DEE">
        <w:t>закличек</w:t>
      </w:r>
      <w:proofErr w:type="spellEnd"/>
      <w:r w:rsidR="00446DEE" w:rsidRPr="00446DEE">
        <w:t xml:space="preserve">, поговорок), стихотворений А. </w:t>
      </w:r>
      <w:proofErr w:type="spellStart"/>
      <w:r w:rsidR="00446DEE" w:rsidRPr="00446DEE">
        <w:t>Барто</w:t>
      </w:r>
      <w:proofErr w:type="spellEnd"/>
      <w:r w:rsidR="00446DEE" w:rsidRPr="00446DEE">
        <w:t>, С. Маршака, Е. Благининой и других детских писателей.</w:t>
      </w:r>
      <w:r w:rsidR="00331F0A" w:rsidRPr="00331F0A">
        <w:t xml:space="preserve"> В уголке средней группы представлены книги с обычной листовой бумагой. Дети знакомятся с рассказами о животных и птицах (В. Бианки), юмористическими произведениями малых форм (Н. Носов). Не угасает интерес к народным сказкам и начинается ознакомление со сказками авторскими (К. Ушинского, А. Толстого, М. Горького). Для младших и средних дошкольников в книжном уголке имеются тематические альбомы с картинками-объектами и сюжетными изображениями ближайшего окружения: </w:t>
      </w:r>
      <w:proofErr w:type="gramStart"/>
      <w:r w:rsidR="00331F0A" w:rsidRPr="00331F0A">
        <w:t>«Мебель», «Посуда», «Цветы», «Профессии», «Транспорт», «Российская армия» и др. Старшие дошкольники знакомятся с былинами («Илья-Муромец и Соловей-разбойник», «Добрыня Никитич»), литературными сказками зарубежный и русских писателей (в т. ч. А. Пушкина).</w:t>
      </w:r>
      <w:proofErr w:type="gramEnd"/>
      <w:r w:rsidR="00331F0A" w:rsidRPr="00331F0A">
        <w:t xml:space="preserve"> Библиотечный уголок для детей 5–7 лет содержит книги разнообразной тематики для удовлетворения интересов воспитанников: о природе, о детях, юмористические, энциклопедического характера, о войне, о путешествиях.</w:t>
      </w:r>
    </w:p>
    <w:p w:rsidR="00331F0A" w:rsidRPr="00331F0A" w:rsidRDefault="00331F0A" w:rsidP="00331F0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</w:rPr>
      </w:pPr>
      <w:r w:rsidRPr="008C4B15">
        <w:rPr>
          <w:rStyle w:val="a3"/>
          <w:rFonts w:ascii="Times New Roman" w:hAnsi="Times New Roman" w:cs="Times New Roman"/>
          <w:color w:val="000000"/>
        </w:rPr>
        <w:t>ОБЪЕКТЫ СПОРТА, В ТОМ ЧИСЛЕ ПРИСПОСОБЛЕННЫЕ ДЛЯ ИСПОЛЬЗОВАНИЯ ИНВАЛИДАМИ И ЛИЦАМИ С   ОГРАНИЧЕННЫМИ ВОЗМОЖНОСТЯМИ ЗДОРОВЬЯ.</w:t>
      </w:r>
      <w:r w:rsidRPr="008C4B1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331F0A" w:rsidRPr="00331F0A" w:rsidRDefault="00331F0A" w:rsidP="00CB4C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F58F46" wp14:editId="62863D87">
            <wp:simplePos x="0" y="0"/>
            <wp:positionH relativeFrom="column">
              <wp:posOffset>15240</wp:posOffset>
            </wp:positionH>
            <wp:positionV relativeFrom="paragraph">
              <wp:posOffset>731520</wp:posOffset>
            </wp:positionV>
            <wp:extent cx="27305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ight>
            <wp:docPr id="7" name="Рисунок 7" descr="\\Medic\общая\ВСЕ ФОТО из папки\DSC0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edic\общая\ВСЕ ФОТО из папки\DSC04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F0A">
        <w:rPr>
          <w:rFonts w:ascii="Times New Roman" w:eastAsia="Calibri" w:hAnsi="Times New Roman" w:cs="Times New Roman"/>
          <w:sz w:val="24"/>
          <w:szCs w:val="24"/>
        </w:rPr>
        <w:t xml:space="preserve">  В МАДОУ детском саду «Солнышко» для занятий физической культурой и спортом имеется: спортивная площадка на участке детского сада. Ширина калитки, отсутствие ступенек позволяет пользоваться площадкой, в том числе инвалидам и лицам с ограниченными возможностями здоровья.</w:t>
      </w:r>
    </w:p>
    <w:p w:rsidR="00331F0A" w:rsidRPr="00331F0A" w:rsidRDefault="00331F0A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A">
        <w:rPr>
          <w:rFonts w:ascii="Times New Roman" w:eastAsia="Calibri" w:hAnsi="Times New Roman" w:cs="Times New Roman"/>
          <w:sz w:val="24"/>
          <w:szCs w:val="24"/>
        </w:rPr>
        <w:t xml:space="preserve">На спортивной площадке имеется правильная баскетбольная разметка, а также соответствующее оборудование (баскетбольные стойки).  </w:t>
      </w:r>
    </w:p>
    <w:p w:rsidR="00331F0A" w:rsidRPr="00331F0A" w:rsidRDefault="00331F0A" w:rsidP="00CB4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A">
        <w:rPr>
          <w:rFonts w:ascii="Times New Roman" w:eastAsia="Calibri" w:hAnsi="Times New Roman" w:cs="Times New Roman"/>
          <w:sz w:val="24"/>
          <w:szCs w:val="24"/>
        </w:rPr>
        <w:t xml:space="preserve">На прогулках дети старшей и подготовительной группы играют в  игры с мячом, разучивают специальные упражнения по закреплению навыков владения баскетболом и футболом.  </w:t>
      </w:r>
    </w:p>
    <w:p w:rsidR="00331F0A" w:rsidRPr="00331F0A" w:rsidRDefault="00331F0A" w:rsidP="00CB4CD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31F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1F0A" w:rsidRDefault="00331F0A" w:rsidP="00C10711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A845F51" wp14:editId="03497E52">
            <wp:simplePos x="0" y="0"/>
            <wp:positionH relativeFrom="column">
              <wp:posOffset>167005</wp:posOffset>
            </wp:positionH>
            <wp:positionV relativeFrom="paragraph">
              <wp:posOffset>3810</wp:posOffset>
            </wp:positionV>
            <wp:extent cx="2883535" cy="1628775"/>
            <wp:effectExtent l="0" t="0" r="0" b="9525"/>
            <wp:wrapSquare wrapText="bothSides"/>
            <wp:docPr id="4" name="Рисунок 4" descr="\\medic\общая\Богданова\Фотографии детсад\ФОТОГРАФИИ\велопробег 2015 фото\IMAG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medic\общая\Богданова\Фотографии детсад\ФОТОГРАФИИ\велопробег 2015 фото\IMAG17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F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FC5BD" wp14:editId="01D1B51D">
            <wp:extent cx="2305050" cy="1733550"/>
            <wp:effectExtent l="0" t="0" r="0" b="0"/>
            <wp:docPr id="3" name="Рисунок 3" descr="\\Medic\общая\ВСЕ ФОТО из папки\2015 год\Фото  Н.А.    21.08.15\CAM0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Medic\общая\ВСЕ ФОТО из папки\2015 год\Фото  Н.А.    21.08.15\CAM04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0A" w:rsidRPr="00C10711" w:rsidRDefault="00331F0A" w:rsidP="00C10711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31F0A">
        <w:rPr>
          <w:rFonts w:ascii="Times New Roman" w:eastAsia="Calibri" w:hAnsi="Times New Roman" w:cs="Times New Roman"/>
          <w:sz w:val="24"/>
          <w:szCs w:val="24"/>
        </w:rPr>
        <w:t>На территории детского сада имеется велосипедная дорожка с разметкой по ПДД</w:t>
      </w:r>
      <w:r w:rsidR="00C107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, </w:t>
      </w:r>
      <w:r w:rsidR="00C10711" w:rsidRPr="00C10711">
        <w:t xml:space="preserve"> </w:t>
      </w:r>
      <w:r w:rsidR="00C10711" w:rsidRPr="00C1071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игровые </w:t>
      </w:r>
      <w:r w:rsidR="00C1071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прогулочные площадки со  спортивно-игровыми</w:t>
      </w:r>
      <w:r w:rsidR="00C107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C10711" w:rsidRPr="00C1071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комплексами, горками.</w:t>
      </w:r>
    </w:p>
    <w:p w:rsidR="00331F0A" w:rsidRPr="00331F0A" w:rsidRDefault="00331F0A" w:rsidP="00331F0A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A">
        <w:rPr>
          <w:rFonts w:ascii="Times New Roman" w:eastAsia="Calibri" w:hAnsi="Times New Roman" w:cs="Times New Roman"/>
          <w:sz w:val="24"/>
          <w:szCs w:val="24"/>
        </w:rPr>
        <w:t>В каждой группе имеется свой физкультурный уголок.   Все оборудование многофункционально в использовании, красочно оформлено и доступно детям. Оно позволяет выполнять упражнения и развивать двигательную активность детей.</w:t>
      </w:r>
    </w:p>
    <w:p w:rsidR="00331F0A" w:rsidRPr="00C10711" w:rsidRDefault="00331F0A" w:rsidP="00C10711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0A">
        <w:rPr>
          <w:rFonts w:ascii="Times New Roman" w:eastAsia="Calibri" w:hAnsi="Times New Roman" w:cs="Times New Roman"/>
          <w:sz w:val="24"/>
          <w:szCs w:val="24"/>
        </w:rPr>
        <w:t>Рядом с детским садом построена муниципальная спортивная площадка.</w:t>
      </w:r>
      <w:r w:rsidRPr="00331F0A">
        <w:rPr>
          <w:rFonts w:ascii="Calibri" w:eastAsia="Calibri" w:hAnsi="Calibri" w:cs="Times New Roman"/>
          <w:sz w:val="24"/>
          <w:szCs w:val="24"/>
        </w:rPr>
        <w:t xml:space="preserve"> </w:t>
      </w:r>
      <w:r w:rsidRPr="00331F0A">
        <w:rPr>
          <w:rFonts w:ascii="Times New Roman" w:eastAsia="Calibri" w:hAnsi="Times New Roman" w:cs="Times New Roman"/>
          <w:sz w:val="24"/>
          <w:szCs w:val="24"/>
        </w:rPr>
        <w:t xml:space="preserve">На спортивной площадке предусмотрено пространство для подвижных и спортивных игр детей, проведения общеразвивающих упражнений, развития основных видов движений (бег, ходьба, прыжки,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0A">
        <w:rPr>
          <w:rFonts w:ascii="Times New Roman" w:eastAsia="Calibri" w:hAnsi="Times New Roman" w:cs="Times New Roman"/>
          <w:sz w:val="24"/>
          <w:szCs w:val="24"/>
        </w:rPr>
        <w:t xml:space="preserve"> игра в футбол).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0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204A3EC" wp14:editId="67117B4F">
            <wp:simplePos x="0" y="0"/>
            <wp:positionH relativeFrom="column">
              <wp:posOffset>3344545</wp:posOffset>
            </wp:positionH>
            <wp:positionV relativeFrom="paragraph">
              <wp:posOffset>24765</wp:posOffset>
            </wp:positionV>
            <wp:extent cx="2780030" cy="762000"/>
            <wp:effectExtent l="0" t="0" r="1270" b="0"/>
            <wp:wrapTight wrapText="bothSides">
              <wp:wrapPolygon edited="0">
                <wp:start x="0" y="0"/>
                <wp:lineTo x="0" y="21060"/>
                <wp:lineTo x="21462" y="21060"/>
                <wp:lineTo x="21462" y="0"/>
                <wp:lineTo x="0" y="0"/>
              </wp:wrapPolygon>
            </wp:wrapTight>
            <wp:docPr id="8" name="Рисунок 8" descr="\\medic\общая\Богданова\Фотографии детсад\2016 год\подвижные игры 2016\IMAG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edic\общая\Богданова\Фотографии детсад\2016 год\подвижные игры 2016\IMAG82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" t="18788" r="-40"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D8" w:rsidRPr="00871BD8">
        <w:rPr>
          <w:rFonts w:ascii="Times New Roman" w:hAnsi="Times New Roman" w:cs="Times New Roman"/>
          <w:sz w:val="24"/>
          <w:szCs w:val="24"/>
        </w:rPr>
        <w:t xml:space="preserve"> </w:t>
      </w:r>
      <w:r w:rsidR="00C1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BD8" w:rsidRPr="00331F0A" w:rsidRDefault="00871BD8" w:rsidP="00871BD8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СРЕДСТВА ОБУЧЕНИЯ И ВОСПИТАНИЯ</w:t>
      </w:r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>, В ТОМ ЧИСЛЕ ПРИСПОСОБЛЕННЫЕ ДЛЯ ИСПОЛЬЗОВАНИЯ ИНВАЛИДАМИ И ЛИЦАМИ С   ОГРАНИЧЕННЫМИ ВОЗМОЖНОСТЯМИ ЗДОРОВЬЯ.</w:t>
      </w:r>
      <w:r w:rsidRPr="008C4B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36BB5" w:rsidRP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оптимальных условиях.</w:t>
      </w:r>
    </w:p>
    <w:p w:rsidR="00836BB5" w:rsidRDefault="00313567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обучения:</w:t>
      </w:r>
    </w:p>
    <w:p w:rsid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</w:t>
      </w:r>
      <w:r w:rsidRPr="00836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836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образовательно-исследовательской деятельности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STEM-лаборатория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аборы для изучения насекомых (банка с пауком)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C7315" w:rsidRPr="00FC7315">
        <w:t xml:space="preserve"> 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агнитный набор 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Жизнь растений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набор «Солнечная система», и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гровой музыкальный модуль "Космос +"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"Гидропонная лаборатория"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Моя первая лаборатория.</w:t>
      </w:r>
      <w:proofErr w:type="gramEnd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Смешиваем и измеряем"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"Метеостанция"</w:t>
      </w:r>
      <w:proofErr w:type="gramStart"/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proofErr w:type="spellStart"/>
      <w:proofErr w:type="gramEnd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Геосафари</w:t>
      </w:r>
      <w:proofErr w:type="spellEnd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Солнечная система"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нтерактивный глобус с голосовой поддержкой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дополненная реальность (v2.0), </w:t>
      </w:r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Цифровая STEAM-лаборатория для дошкольников и младших школьников «</w:t>
      </w:r>
      <w:proofErr w:type="spellStart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Наураша</w:t>
      </w:r>
      <w:proofErr w:type="spellEnd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стране </w:t>
      </w:r>
      <w:proofErr w:type="spellStart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Наурандии</w:t>
      </w:r>
      <w:proofErr w:type="spellEnd"/>
      <w:r w:rsidR="00FC7315" w:rsidRP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</w:t>
      </w:r>
      <w:r w:rsidR="00313567"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Студия анимационная</w:t>
      </w:r>
      <w:r w:rsid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т.д.</w:t>
      </w:r>
      <w:r w:rsid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тактильные </w:t>
      </w:r>
      <w:r w:rsidR="009A1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интерактивные доски, проекторы</w:t>
      </w:r>
      <w:r w:rsidR="00FC73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ноутбуки, музыкальные центры;</w:t>
      </w:r>
      <w:r w:rsid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телевизоры (в том числе для улицы)</w:t>
      </w:r>
    </w:p>
    <w:p w:rsidR="00313567" w:rsidRPr="00313567" w:rsidRDefault="00313567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13567">
        <w:t xml:space="preserve"> </w:t>
      </w:r>
      <w:r w:rsidRPr="00313567">
        <w:rPr>
          <w:rFonts w:ascii="Times New Roman" w:hAnsi="Times New Roman" w:cs="Times New Roman"/>
          <w:sz w:val="24"/>
          <w:szCs w:val="24"/>
        </w:rPr>
        <w:t>наборы по математике, логике</w:t>
      </w:r>
      <w: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Взвешиваем и измеряем, "Детские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весы"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proofErr w:type="gramEnd"/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</w:t>
      </w:r>
      <w:proofErr w:type="spellEnd"/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фигурок для счёта. Динозавры"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"Мудрые совы"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Демонстрационные Часы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Игровой развивающий набор "Учимся определять время" (на группу)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,л</w:t>
      </w:r>
      <w:proofErr w:type="gramEnd"/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огические блоки </w:t>
      </w:r>
      <w:proofErr w:type="spellStart"/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313567" w:rsidRDefault="00313567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очки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Кюзенера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убики Никитина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«</w:t>
      </w:r>
      <w:r w:rsidRPr="00313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 объемных геометрических фигур"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т.д.)</w:t>
      </w:r>
    </w:p>
    <w:p w:rsidR="009A1FD0" w:rsidRPr="00836BB5" w:rsidRDefault="00FC7315" w:rsidP="0031356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proofErr w:type="gramStart"/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lastRenderedPageBreak/>
        <w:t>-конструкторы, робототехника</w:t>
      </w:r>
      <w:r w:rsid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, наборы для программирования </w:t>
      </w:r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(</w:t>
      </w:r>
      <w:r w:rsidRPr="00FC7315"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>LEGO DUPLO</w:t>
      </w:r>
      <w:r w:rsidRPr="00FC7315"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>,</w:t>
      </w:r>
      <w:r w:rsidRPr="00FC7315">
        <w:t xml:space="preserve">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>к</w:t>
      </w:r>
      <w:r w:rsidRPr="00FC7315"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>онструктор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>ы</w:t>
      </w:r>
      <w:r w:rsidRPr="00FC7315"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 xml:space="preserve"> «Простые механизмы»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u w:val="none"/>
        </w:rPr>
        <w:t xml:space="preserve">, </w:t>
      </w:r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STEM-конструктор K’NEX </w:t>
      </w:r>
      <w:proofErr w:type="spellStart"/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Education</w:t>
      </w:r>
      <w:proofErr w:type="spellEnd"/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.</w:t>
      </w:r>
      <w:proofErr w:type="gramEnd"/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proofErr w:type="gramStart"/>
      <w:r w:rsidRPr="00FC7315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Комплект для сборки транспортных средств</w:t>
      </w:r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, конструкторы </w:t>
      </w:r>
      <w:r w:rsid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"Волшебные шестерёнки, конструкторы </w:t>
      </w:r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LEGO </w:t>
      </w:r>
      <w:proofErr w:type="spellStart"/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Education</w:t>
      </w:r>
      <w:proofErr w:type="spellEnd"/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WeDo</w:t>
      </w:r>
      <w:proofErr w:type="spellEnd"/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2.0</w:t>
      </w:r>
      <w:r w:rsid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, </w:t>
      </w:r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LEGO EDUCATION 45025 ЭКСПРЕСС «ЮНЫЙ ПРОГРАММИСТ»</w:t>
      </w:r>
      <w:r w:rsid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, </w:t>
      </w:r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"</w:t>
      </w:r>
      <w:proofErr w:type="spellStart"/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>Робомышь</w:t>
      </w:r>
      <w:proofErr w:type="spellEnd"/>
      <w:r w:rsidR="00313567" w:rsidRP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Базовый набор"</w:t>
      </w:r>
      <w:r w:rsidR="0031356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eastAsia="ru-RU"/>
        </w:rPr>
        <w:t xml:space="preserve"> и т.д.)</w:t>
      </w:r>
      <w:proofErr w:type="gramEnd"/>
    </w:p>
    <w:p w:rsidR="00836BB5" w:rsidRP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-печатные (учебные пособия, книги для чтения, хрестоматии,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тетради, раздаточный материал и т.д.)</w:t>
      </w:r>
    </w:p>
    <w:p w:rsidR="00836BB5" w:rsidRP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-аудиовизуальные (слайды, </w:t>
      </w:r>
      <w:proofErr w:type="gramStart"/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слайд-фильмы</w:t>
      </w:r>
      <w:proofErr w:type="gramEnd"/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носителях).</w:t>
      </w:r>
    </w:p>
    <w:p w:rsidR="00836BB5" w:rsidRP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-наглядные плоскостные (плакаты, карты настенные, иллюстрации настенные, </w:t>
      </w:r>
      <w:proofErr w:type="spellStart"/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мгнитные</w:t>
      </w:r>
      <w:proofErr w:type="spellEnd"/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доски).</w:t>
      </w:r>
    </w:p>
    <w:p w:rsidR="00836BB5" w:rsidRPr="00836BB5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-демонстрационные (гербарии, муляжи, макеты, стенды, модели демонстрационные).</w:t>
      </w:r>
    </w:p>
    <w:p w:rsidR="008C4B15" w:rsidRPr="00331F0A" w:rsidRDefault="00836BB5" w:rsidP="0031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</w:t>
      </w:r>
      <w:r w:rsidR="00313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оборудование (гимнастическое</w:t>
      </w:r>
      <w:r w:rsidRPr="0083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спортивные снаряды, мячи и т. д.).</w:t>
      </w:r>
    </w:p>
    <w:p w:rsidR="008C4B15" w:rsidRDefault="0084643B" w:rsidP="00313567">
      <w:pPr>
        <w:spacing w:before="100" w:beforeAutospacing="1" w:after="100" w:afterAutospacing="1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84643B">
        <w:rPr>
          <w:rFonts w:ascii="Times New Roman" w:eastAsia="Calibri" w:hAnsi="Times New Roman" w:cs="Times New Roman"/>
          <w:b/>
          <w:sz w:val="24"/>
          <w:szCs w:val="24"/>
        </w:rPr>
        <w:t>ОБ ОБЕСПЕЧЕНИИ Д</w:t>
      </w:r>
      <w:bookmarkStart w:id="0" w:name="_GoBack"/>
      <w:bookmarkEnd w:id="0"/>
      <w:r w:rsidRPr="0084643B">
        <w:rPr>
          <w:rFonts w:ascii="Times New Roman" w:eastAsia="Calibri" w:hAnsi="Times New Roman" w:cs="Times New Roman"/>
          <w:b/>
          <w:sz w:val="24"/>
          <w:szCs w:val="24"/>
        </w:rPr>
        <w:t>ОСТУПА В ЗДАНИЕ   ИНВАЛИДОВ И ЛИЦ С ОВЗ</w:t>
      </w:r>
    </w:p>
    <w:p w:rsidR="0084643B" w:rsidRPr="0084643B" w:rsidRDefault="0084643B" w:rsidP="008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43DA8B95" wp14:editId="3229A76D">
            <wp:simplePos x="0" y="0"/>
            <wp:positionH relativeFrom="column">
              <wp:posOffset>4704080</wp:posOffset>
            </wp:positionH>
            <wp:positionV relativeFrom="paragraph">
              <wp:posOffset>58420</wp:posOffset>
            </wp:positionV>
            <wp:extent cx="1466850" cy="194691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здание образовательной организации инвалидов и лиц с ограниченными возможностями здоровья обеспечивается.</w:t>
      </w:r>
      <w:r w:rsidRPr="0084643B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</w:t>
      </w:r>
      <w:r w:rsidRPr="008464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Соблюдена непрерывность пешеходных и транспортных путей, обеспечивающих доступ инвалидов и маломобильных групп в помещения детского сада расположенных на первом этаже.</w:t>
      </w:r>
      <w:r w:rsidR="00561DC9" w:rsidRPr="00561DC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Имеется мобильный пандус. Установлены двухуровневые поручни. На ступенях лестниц имеется противоскользящее покрытие.</w:t>
      </w:r>
    </w:p>
    <w:p w:rsidR="0084643B" w:rsidRPr="0084643B" w:rsidRDefault="0084643B" w:rsidP="0084643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43B" w:rsidRPr="0084643B" w:rsidRDefault="0084643B" w:rsidP="008C4B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B15" w:rsidRPr="008C4B15" w:rsidRDefault="008C4B15" w:rsidP="0084643B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УСЛОВИЯ ОХРАНЫ ЗДОРОВЬЯ </w:t>
      </w:r>
      <w:proofErr w:type="gramStart"/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>, В ТОМ ЧИСЛЕ ПРИСПОСОБЛЕННЫЕ ДЛЯ ИСПОЛЬЗОВАНИЯ ИНВАЛИДАМИ И ЛИЦАМИ С   ОГРАНИЧЕННЫМИ ВОЗМОЖНОСТЯМИ ЗДОРОВЬЯ.</w:t>
      </w:r>
      <w:r w:rsidRPr="008C4B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C4B15" w:rsidRPr="008C4B15" w:rsidRDefault="008C4B15" w:rsidP="008C4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ст.41 Федерального закона от 29.12.2012 № 273-ФЗ "Об образовании в Российской Федерации"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детском саду  «Солнышко» 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охраны здоровья обучающихся:</w:t>
      </w:r>
    </w:p>
    <w:p w:rsidR="008C4B15" w:rsidRPr="008C4B15" w:rsidRDefault="008C4B15" w:rsidP="008C4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Наблюдение за состоянием здоровья </w:t>
      </w:r>
      <w:proofErr w:type="gramStart"/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8C4B15" w:rsidRDefault="008C4B15" w:rsidP="008464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медицинского обслуживания обучающимся МАДОУ детский сад «Солнышко» заключило договор с ГБУЗ Калининградской области «Зеленоградская центральная районная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643B"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 обучающихся МАДОУ детского сада «Солнышко», в период их обучения и воспитания, осуществляется в помещениях медицинской организации - врачебной  амбулатории  ГБУЗ Калининградской области «Зеленоградская центральная районная больница», которая расположена по адресу п. </w:t>
      </w:r>
      <w:proofErr w:type="spellStart"/>
      <w:r w:rsidR="0084643B"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Коврово</w:t>
      </w:r>
      <w:proofErr w:type="spellEnd"/>
      <w:r w:rsidR="0084643B"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Балтийская, д.53. Амбулатория  находится на расстоянии 200м от детского сада.</w:t>
      </w:r>
    </w:p>
    <w:p w:rsidR="008C4B15" w:rsidRPr="008C4B15" w:rsidRDefault="008C4B15" w:rsidP="008C4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имеется аптечка первой неотложной помощи.</w:t>
      </w:r>
    </w:p>
    <w:p w:rsidR="008C4B15" w:rsidRPr="008C4B15" w:rsidRDefault="008C4B15" w:rsidP="008C4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обучены навыкам оказания первой помощи.</w:t>
      </w:r>
    </w:p>
    <w:p w:rsidR="008C4B15" w:rsidRPr="008C4B15" w:rsidRDefault="008C4B15" w:rsidP="008C4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Соблюдение государственных санитарно-эпидемиологических правил и нормативов</w:t>
      </w:r>
    </w:p>
    <w:p w:rsidR="008C4B15" w:rsidRPr="008C4B15" w:rsidRDefault="0084643B" w:rsidP="008464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здания и помещений </w:t>
      </w: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«Солнышко»</w:t>
      </w:r>
      <w:r w:rsidR="008C4B15"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гигиеническими нормами.</w:t>
      </w:r>
    </w:p>
    <w:p w:rsidR="008C4B15" w:rsidRPr="008C4B15" w:rsidRDefault="008C4B15" w:rsidP="00846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84643B" w:rsidRPr="0084643B" w:rsidRDefault="0084643B" w:rsidP="000833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proofErr w:type="spell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условия, пропаганда и обучение навыкам здорового образа жизни.</w:t>
      </w:r>
    </w:p>
    <w:p w:rsidR="008C4B15" w:rsidRPr="008C4B15" w:rsidRDefault="008C4B15" w:rsidP="000833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8C4B15" w:rsidRPr="008C4B15" w:rsidRDefault="008C4B15" w:rsidP="000833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особый порядок освоения области "Физическое развитие" в рамках образовательной программы для детей с особыми образовательными потребностями (на основании заключения врача педиатра, группы здоровья).</w:t>
      </w:r>
    </w:p>
    <w:p w:rsidR="008C4B15" w:rsidRPr="008C4B15" w:rsidRDefault="008C4B15" w:rsidP="000833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программу включены занятия по формированию культуры здорового образа жизни.</w:t>
      </w:r>
    </w:p>
    <w:p w:rsidR="00C10711" w:rsidRPr="008C4B15" w:rsidRDefault="008C4B15" w:rsidP="00CB4C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643B"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«Солнышко»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экологические </w:t>
      </w:r>
      <w:proofErr w:type="spell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условия: уборка и озеленение прилегающей к зданию территории.</w:t>
      </w:r>
      <w:r w:rsidR="00561DC9" w:rsidRPr="00CB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B15" w:rsidRPr="008C4B15" w:rsidRDefault="008C4B15" w:rsidP="008C4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Профилактика, расследование и учет несчастных случаев с обучающимися во время пребывания в </w:t>
      </w:r>
      <w:r w:rsid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«Солнышко»</w:t>
      </w:r>
      <w:r w:rsidRPr="008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(условия обеспечения безопасности жизнедеятельности)</w:t>
      </w:r>
    </w:p>
    <w:p w:rsidR="008C4B15" w:rsidRPr="008C4B15" w:rsidRDefault="008C4B15" w:rsidP="008C4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обеспечения безопасности жизнедеятельности на занятиях с </w:t>
      </w:r>
      <w:proofErr w:type="gram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реализуемой образовательной программы.</w:t>
      </w:r>
    </w:p>
    <w:p w:rsidR="008C4B15" w:rsidRPr="008C4B15" w:rsidRDefault="008C4B15" w:rsidP="008C4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 </w:t>
      </w:r>
      <w:proofErr w:type="gram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инструктажа по пожарной безопасности.</w:t>
      </w:r>
    </w:p>
    <w:p w:rsidR="008C4B15" w:rsidRPr="008C4B15" w:rsidRDefault="008C4B15" w:rsidP="008C4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объектовой тренировки по пожа</w:t>
      </w:r>
      <w:r w:rsid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безопасности на объектах МА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C4B15" w:rsidRPr="008C4B15" w:rsidRDefault="008C4B15" w:rsidP="008C4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обучающимися по соблюдению ПДД, встречи обучающихся с сотрудниками ГИБДД.</w:t>
      </w:r>
      <w:proofErr w:type="gramEnd"/>
    </w:p>
    <w:p w:rsidR="00561DC9" w:rsidRPr="00561DC9" w:rsidRDefault="008C4B15" w:rsidP="00561D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и учет несчастных случаев с </w:t>
      </w:r>
      <w:proofErr w:type="gramStart"/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 w:rsid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МА</w:t>
      </w:r>
      <w:r w:rsidRPr="008C4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проведение инструктажа по безопасному поведению.</w:t>
      </w:r>
    </w:p>
    <w:p w:rsidR="00561DC9" w:rsidRPr="008C4B15" w:rsidRDefault="00561DC9" w:rsidP="00313567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УСЛОВИЯ ПИТАНИЯ 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>В ТОМ ЧИСЛЕ ПРИСПОСОБЛЕННЫЕ ДЛЯ ИСПОЛЬЗОВАНИЯ ИНВАЛИДАМИ И ЛИЦАМИ С   ОГРАНИЧЕННЫМИ ВОЗМОЖНОСТЯМИ ЗДОРОВЬЯ.</w:t>
      </w:r>
    </w:p>
    <w:p w:rsidR="00561DC9" w:rsidRPr="00083375" w:rsidRDefault="00561DC9" w:rsidP="00561D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питания.</w:t>
      </w:r>
      <w:r w:rsidRPr="0008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организовано 4-х разовое питание.  Питание детей осуществляется по 10-дневному типовому рациону питания детей от 1,5 до 3 лет и от 3 до 7 лет в муниципальных общеобразовательных учреждениях, реализующих общеобразовательные программы дошкольного образования, с 10-часовым пребыванием детей. </w:t>
      </w:r>
    </w:p>
    <w:p w:rsidR="00561DC9" w:rsidRPr="00C10711" w:rsidRDefault="00561DC9" w:rsidP="00561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цикл приготовления блюд происходит на пищеблоке.  Помещение пищеблока размещается на первом этаже, имеет отдельный выход. 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561DC9" w:rsidRPr="00C10711" w:rsidRDefault="00561DC9" w:rsidP="00561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пищевых продуктов осуществляется специальным автотранспортом поставщиков. Пищевые продукты поступают в детский сад на </w:t>
      </w:r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 продуктов питания и имеют документы, подтверждающие их происхождение, качество и безопасность. Качество продуктов проверяет  ответственное лицо, 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561DC9" w:rsidRPr="00C10711" w:rsidRDefault="00561DC9" w:rsidP="00561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  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энергии. Готовая пища выдается только после снятия пробы </w:t>
      </w:r>
      <w:proofErr w:type="spellStart"/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и соответствующей записи в журнале результатов оценки готовых блюд. 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 </w:t>
      </w:r>
    </w:p>
    <w:p w:rsidR="00561DC9" w:rsidRPr="00C10711" w:rsidRDefault="00561DC9" w:rsidP="00561D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</w:t>
      </w:r>
      <w:proofErr w:type="gramStart"/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круглогодичная искусственная С-витаминизация готовых блюд.</w:t>
      </w:r>
      <w:r w:rsidRPr="0056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836BB5" w:rsidRDefault="00836BB5" w:rsidP="00871BD8">
      <w:pPr>
        <w:rPr>
          <w:rFonts w:ascii="Times New Roman" w:eastAsia="Calibri" w:hAnsi="Times New Roman" w:cs="Times New Roman"/>
          <w:sz w:val="28"/>
          <w:szCs w:val="28"/>
        </w:rPr>
      </w:pPr>
    </w:p>
    <w:p w:rsidR="00C10711" w:rsidRPr="008C4B15" w:rsidRDefault="00C10711" w:rsidP="00C10711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 ДОСТУПЕ К ИНФОРМАЦИОННЫМ СИСТЕМАМ И ИТС</w:t>
      </w:r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>, В ТОМ ЧИСЛЕ ПРИСПОСОБЛЕННЫЕ ДЛЯ ИСПОЛЬЗОВАНИЯ ИНВАЛИДАМИ И ЛИЦАМИ С   ОГРАНИЧЕННЫМИ ВОЗМОЖНОСТЯМИ ЗДОРОВЬЯ.</w:t>
      </w:r>
      <w:r w:rsidRPr="008C4B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31F0A" w:rsidRPr="006E14EE" w:rsidRDefault="006E14EE" w:rsidP="00331F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E14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 информационным системам и информацио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нно-телекоммуникационным сетям</w:t>
      </w:r>
      <w:r w:rsidRPr="006E14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доступ обучающихся, в том числе  детей - инвалидов и детей с ограниченными возможностями здоровья   не обеспечивается.</w:t>
      </w:r>
    </w:p>
    <w:p w:rsidR="00331F0A" w:rsidRPr="006E14EE" w:rsidRDefault="006E14EE" w:rsidP="00331F0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 ДОСТУПЕ К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ЭЛЕКТРОННЫМ ОБРАЗОВАТЕЛЬНЫМ РЕСУРСАМ</w:t>
      </w:r>
      <w:r w:rsidRPr="008C4B15">
        <w:rPr>
          <w:rStyle w:val="a3"/>
          <w:rFonts w:ascii="Times New Roman" w:hAnsi="Times New Roman" w:cs="Times New Roman"/>
          <w:color w:val="000000"/>
          <w:sz w:val="24"/>
          <w:szCs w:val="24"/>
        </w:rPr>
        <w:t>, В ТОМ ЧИСЛЕ ПРИСПОСОБЛЕННЫЕ ДЛЯ ИСПОЛЬЗОВАНИЯ ИНВАЛИДАМИ И ЛИЦАМИ С   ОГРАНИЧЕННЫМИ ВОЗМОЖНОСТЯМИ ЗДОРОВЬЯ.</w:t>
      </w:r>
      <w:r w:rsidRPr="008C4B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31F0A" w:rsidRDefault="006E14EE" w:rsidP="00331F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</w:t>
      </w:r>
      <w:r w:rsidRPr="006E14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электронным образовательным ресурсам доступ обучающихся, в том числе  детей - инвалидов и детей с ограниченными возможностями здоровья   не обеспечивается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561DC9" w:rsidRDefault="00561DC9" w:rsidP="00561DC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61DC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561DC9" w:rsidRPr="00561DC9" w:rsidRDefault="00561DC9" w:rsidP="00561DC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Группы</w:t>
      </w:r>
      <w:r w:rsidRPr="00561DC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</w:p>
    <w:p w:rsidR="00561DC9" w:rsidRPr="00561DC9" w:rsidRDefault="00561DC9" w:rsidP="00561DC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1D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Это:</w:t>
      </w:r>
    </w:p>
    <w:p w:rsidR="00561DC9" w:rsidRPr="00561DC9" w:rsidRDefault="00561DC9" w:rsidP="00561D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561D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ультимедийн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ые комплексы (проектор и экран)</w:t>
      </w:r>
    </w:p>
    <w:p w:rsidR="00561DC9" w:rsidRPr="00561DC9" w:rsidRDefault="00561DC9" w:rsidP="00561D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Тактильные интерактивные доски</w:t>
      </w:r>
    </w:p>
    <w:p w:rsidR="00561DC9" w:rsidRPr="00561DC9" w:rsidRDefault="00561DC9" w:rsidP="00561D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Ноутбуки ученические</w:t>
      </w:r>
    </w:p>
    <w:p w:rsidR="00561DC9" w:rsidRPr="00561DC9" w:rsidRDefault="00561DC9" w:rsidP="00561D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Телевизоры</w:t>
      </w:r>
    </w:p>
    <w:p w:rsidR="00561DC9" w:rsidRPr="00561DC9" w:rsidRDefault="00561DC9" w:rsidP="00561D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</w:t>
      </w:r>
    </w:p>
    <w:p w:rsidR="00561DC9" w:rsidRPr="00561DC9" w:rsidRDefault="00561DC9" w:rsidP="00561D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31F0A" w:rsidRDefault="00331F0A" w:rsidP="00331F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331F0A" w:rsidRPr="00331F0A" w:rsidRDefault="00331F0A" w:rsidP="00331F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 о местах осуществления основной образовательной деятельности 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238553, Калининградская область, Зеленоградский район, поселок </w:t>
      </w:r>
      <w:proofErr w:type="spellStart"/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Коврово</w:t>
      </w:r>
      <w:proofErr w:type="spellEnd"/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 117</w:t>
      </w: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 о местах осуществления образовательной деятельности по дополнительным профессиональным программам 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дополнительным профессиональным программам в  МАДОУ детский сад «Солнышко»  не осуществляется.</w:t>
      </w: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 о местах осуществления образовательной деятельности по основным программам профессионального обучения 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программа</w:t>
      </w:r>
      <w:r w:rsidR="00C1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профессионального обучения в </w:t>
      </w: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МАДОУ детский сад «Солнышко» не реализуется.</w:t>
      </w: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 о местах осуществления образовательной деятельности</w:t>
      </w: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использовании сетевой формы реализации образовательных программ 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 не реализуется в    МАДОУ детский сад «Солнышко»</w:t>
      </w: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 о местах проведения практики 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практики в  МАДОУ детский сад «Солнышко» не предусмотрено уставом и иными нормативными документами.</w:t>
      </w: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 о местах проведения практической подготовки обучающихся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обучающихся в    МАДОУ детский сад «Солнышко» не проводится.</w:t>
      </w:r>
    </w:p>
    <w:p w:rsidR="00450566" w:rsidRPr="0084643B" w:rsidRDefault="00450566" w:rsidP="004505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информация о местах проведения государственной итоговой аттестации</w:t>
      </w:r>
    </w:p>
    <w:p w:rsidR="00450566" w:rsidRPr="0084643B" w:rsidRDefault="00450566" w:rsidP="0045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аттестации в МАДОУ детский сад «Солнышко» не проводится.</w:t>
      </w:r>
    </w:p>
    <w:p w:rsidR="000C59E9" w:rsidRPr="0084643B" w:rsidRDefault="000C59E9">
      <w:pPr>
        <w:rPr>
          <w:sz w:val="24"/>
          <w:szCs w:val="24"/>
        </w:rPr>
      </w:pPr>
    </w:p>
    <w:sectPr w:rsidR="000C59E9" w:rsidRPr="0084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0E"/>
    <w:multiLevelType w:val="multilevel"/>
    <w:tmpl w:val="726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5662"/>
    <w:multiLevelType w:val="multilevel"/>
    <w:tmpl w:val="7E8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604BD"/>
    <w:multiLevelType w:val="multilevel"/>
    <w:tmpl w:val="F4B8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40511"/>
    <w:multiLevelType w:val="hybridMultilevel"/>
    <w:tmpl w:val="BEEACC92"/>
    <w:lvl w:ilvl="0" w:tplc="EDF6A7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4A321E51"/>
    <w:multiLevelType w:val="multilevel"/>
    <w:tmpl w:val="820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73853"/>
    <w:multiLevelType w:val="multilevel"/>
    <w:tmpl w:val="294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30866"/>
    <w:multiLevelType w:val="hybridMultilevel"/>
    <w:tmpl w:val="5D54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5"/>
    <w:rsid w:val="00083375"/>
    <w:rsid w:val="000C59E9"/>
    <w:rsid w:val="00313567"/>
    <w:rsid w:val="00331F0A"/>
    <w:rsid w:val="003E7E44"/>
    <w:rsid w:val="00446DEE"/>
    <w:rsid w:val="00450566"/>
    <w:rsid w:val="00561DC9"/>
    <w:rsid w:val="005631F2"/>
    <w:rsid w:val="006E14EE"/>
    <w:rsid w:val="00836BB5"/>
    <w:rsid w:val="0084643B"/>
    <w:rsid w:val="00871BD8"/>
    <w:rsid w:val="008C4B15"/>
    <w:rsid w:val="009A1FD0"/>
    <w:rsid w:val="009F5EEB"/>
    <w:rsid w:val="00C10711"/>
    <w:rsid w:val="00CB4CDB"/>
    <w:rsid w:val="00CF1B94"/>
    <w:rsid w:val="00F63FA5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61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E44"/>
    <w:rPr>
      <w:b/>
      <w:bCs/>
    </w:rPr>
  </w:style>
  <w:style w:type="paragraph" w:styleId="a4">
    <w:name w:val="Normal (Web)"/>
    <w:basedOn w:val="a"/>
    <w:uiPriority w:val="99"/>
    <w:unhideWhenUsed/>
    <w:rsid w:val="003E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7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61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FC7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61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E44"/>
    <w:rPr>
      <w:b/>
      <w:bCs/>
    </w:rPr>
  </w:style>
  <w:style w:type="paragraph" w:styleId="a4">
    <w:name w:val="Normal (Web)"/>
    <w:basedOn w:val="a"/>
    <w:uiPriority w:val="99"/>
    <w:unhideWhenUsed/>
    <w:rsid w:val="003E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07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61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FC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2020-10-07T12:10:00Z</dcterms:created>
  <dcterms:modified xsi:type="dcterms:W3CDTF">2020-10-07T12:10:00Z</dcterms:modified>
</cp:coreProperties>
</file>